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0</w:t>
      </w:r>
      <w:r>
        <w:rPr>
          <w:rStyle w:val="9"/>
          <w:rFonts w:hint="eastAsia" w:ascii="Times New Roman" w:hAnsi="Times New Roman" w:eastAsia="黑体" w:cs="Times New Roman"/>
          <w:sz w:val="18"/>
          <w:szCs w:val="21"/>
          <w:u w:val="single"/>
          <w:lang w:val="en-US" w:eastAsia="zh-CN"/>
        </w:rPr>
        <w:t>264</w:t>
      </w:r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-2019</w:t>
      </w:r>
      <w:bookmarkEnd w:id="0"/>
    </w:p>
    <w:p>
      <w:pPr>
        <w:ind w:left="421" w:hanging="421" w:hangingChars="131"/>
        <w:jc w:val="center"/>
        <w:rPr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审核结果汇总表</w:t>
      </w:r>
      <w:bookmarkStart w:id="2" w:name="_GoBack"/>
      <w:bookmarkEnd w:id="2"/>
    </w:p>
    <w:tbl>
      <w:tblPr>
        <w:tblStyle w:val="5"/>
        <w:tblW w:w="8748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954"/>
        <w:gridCol w:w="1276"/>
        <w:gridCol w:w="1417"/>
        <w:gridCol w:w="12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4.总要求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5.1 计量职能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5.2 以顾客为关注焦点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5.3 质量目标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5.4 管理评审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6.1人力资源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6.1.1人员的职责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6.1.2能力和培训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6.2信息资源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6.2.1程序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6.2.2软件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6.2.4标识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 物资资源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6.3.2环境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6.4外部供方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7.1计量确认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7.1.1 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7.1.2 计量确认间隔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7.1.3设备调整控制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7.1.4计量确认过程记录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 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7.2.2测量过程设计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7.2.3测量过程实现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7.2.4测量过程记录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7.3.1测量不确定度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7.3.2溯源性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8.2.2顾客满意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8.2.3测量管理体系审核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8.2.4测量管理体系的监视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8.3.1不合格测量管理体系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8.3.2不合格测量过程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8.3.3不合格测量设备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8.4.2 纠正措施</w:t>
            </w: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8.4.3 预防措施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jc w:val="center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rPr>
          <w:rFonts w:ascii="宋体" w:hAnsi="宋体" w:cs="宋体"/>
          <w:kern w:val="0"/>
          <w:szCs w:val="21"/>
        </w:rPr>
      </w:pP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</w:rPr>
        <w:t>审核组组长（签字）：                            日期：</w:t>
      </w:r>
    </w:p>
    <w:p>
      <w:pPr>
        <w:jc w:val="right"/>
      </w:pPr>
    </w:p>
    <w:sectPr>
      <w:headerReference r:id="rId3" w:type="default"/>
      <w:pgSz w:w="11906" w:h="16838"/>
      <w:pgMar w:top="1440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1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/>
        <w:szCs w:val="21"/>
      </w:rPr>
    </w:pPr>
    <w:r>
      <w:rPr>
        <w:sz w:val="21"/>
        <w:szCs w:val="21"/>
      </w:rPr>
      <w:pict>
        <v:shape id="_x0000_s4097" o:spid="_x0000_s4097" o:spt="202" type="#_x0000_t202" style="position:absolute;left:0pt;margin-left:281.5pt;margin-top:14.85pt;height:20.6pt;width:192.6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Theme="minorEastAsia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 xml:space="preserve">12 </w:t>
                </w:r>
                <w:r>
                  <w:rPr>
                    <w:rFonts w:ascii="Times New Roman" w:hAnsi="Times New Roman" w:eastAsiaTheme="minorEastAsia"/>
                    <w:sz w:val="22"/>
                  </w:rPr>
                  <w:t>审核结果汇总表</w:t>
                </w:r>
                <w:r>
                  <w:rPr>
                    <w:rFonts w:hint="eastAsia" w:ascii="Times New Roman" w:hAnsi="Times New Roman" w:eastAsiaTheme="minorEastAsia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.1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1"/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89B50AD"/>
    <w:rsid w:val="0C261E35"/>
    <w:rsid w:val="1B0817FC"/>
    <w:rsid w:val="21E932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2</Pages>
  <Words>75</Words>
  <Characters>432</Characters>
  <Lines>3</Lines>
  <Paragraphs>1</Paragraphs>
  <TotalTime>6</TotalTime>
  <ScaleCrop>false</ScaleCrop>
  <LinksUpToDate>false</LinksUpToDate>
  <CharactersWithSpaces>506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龙腾盛世</cp:lastModifiedBy>
  <cp:lastPrinted>2019-10-08T11:20:00Z</cp:lastPrinted>
  <dcterms:modified xsi:type="dcterms:W3CDTF">2019-12-28T09:19:59Z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